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03D5C" w:rsidRPr="00262B9E" w:rsidP="00354219">
      <w:pPr>
        <w:pStyle w:val="Title"/>
        <w:spacing w:before="0"/>
        <w:rPr>
          <w:b w:val="0"/>
          <w:color w:val="000000" w:themeColor="text1"/>
          <w:sz w:val="22"/>
          <w:szCs w:val="22"/>
        </w:rPr>
      </w:pPr>
    </w:p>
    <w:p w:rsidR="004079A4" w:rsidRPr="00262B9E" w:rsidP="00354219">
      <w:pPr>
        <w:pStyle w:val="Title"/>
        <w:rPr>
          <w:b w:val="0"/>
          <w:color w:val="000000" w:themeColor="text1"/>
          <w:sz w:val="22"/>
          <w:szCs w:val="22"/>
        </w:rPr>
      </w:pPr>
    </w:p>
    <w:p w:rsidR="004079A4" w:rsidRPr="00262B9E" w:rsidP="00354219">
      <w:pPr>
        <w:pStyle w:val="Title"/>
        <w:rPr>
          <w:b w:val="0"/>
          <w:color w:val="000000" w:themeColor="text1"/>
          <w:sz w:val="22"/>
          <w:szCs w:val="22"/>
        </w:rPr>
      </w:pPr>
    </w:p>
    <w:p w:rsidR="00E60391" w:rsidRPr="00262B9E" w:rsidP="00E60391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E60391" w:rsidRPr="00262B9E" w:rsidP="00E60391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</w:t>
      </w:r>
      <w:r>
        <w:rPr>
          <w:b/>
          <w:color w:val="FF0000"/>
          <w:sz w:val="24"/>
          <w:szCs w:val="24"/>
        </w:rPr>
        <w:t>2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E60391" w:rsidP="00E60391">
      <w:pPr>
        <w:jc w:val="center"/>
        <w:rPr>
          <w:sz w:val="24"/>
          <w:szCs w:val="24"/>
        </w:rPr>
      </w:pPr>
      <w:r>
        <w:rPr>
          <w:sz w:val="24"/>
          <w:szCs w:val="24"/>
        </w:rPr>
        <w:t>01-05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ARALIK</w:t>
      </w:r>
      <w:r w:rsidRPr="00262B9E">
        <w:rPr>
          <w:sz w:val="24"/>
          <w:szCs w:val="24"/>
        </w:rPr>
        <w:t xml:space="preserve"> 2025</w:t>
      </w:r>
    </w:p>
    <w:p w:rsidR="00103D5C" w:rsidRPr="00262B9E" w:rsidP="00354219">
      <w:pPr>
        <w:jc w:val="center"/>
        <w:rPr>
          <w:color w:val="000000" w:themeColor="text1"/>
          <w:sz w:val="22"/>
          <w:szCs w:val="22"/>
        </w:rPr>
      </w:pPr>
    </w:p>
    <w:p w:rsidR="00354219" w:rsidRPr="00262B9E" w:rsidP="00354219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3.ÜNİTE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753335" w:rsidP="00A13948">
            <w:pPr>
              <w:rPr>
                <w:b/>
                <w:color w:val="000000" w:themeColor="text1"/>
                <w:sz w:val="22"/>
                <w:szCs w:val="22"/>
              </w:rPr>
            </w:pPr>
            <w:r w:rsidRPr="00753335">
              <w:rPr>
                <w:b/>
                <w:color w:val="FF0000"/>
                <w:sz w:val="22"/>
                <w:szCs w:val="22"/>
              </w:rPr>
              <w:t>Mahallemiz</w:t>
            </w:r>
          </w:p>
        </w:tc>
      </w:tr>
    </w:tbl>
    <w:p w:rsidR="00354219" w:rsidRPr="00262B9E" w:rsidP="00354219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SB.4.3.2. Günlük yaşamında kullandığı mekânların krokisini çizer.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Kroki Çiziyorum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Kroki nedir? Ne amaçla çizilir hazırlık sorusunun cevaplanması istenir.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Kuş bakışı: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Yüksek bir yerden aşağı doğru baktığımızda caddeleri, sokakları, evleri açık seçik görebiliriz. Bir yerin yüksekten görünmesine </w:t>
            </w:r>
            <w:r w:rsidRPr="00262B9E">
              <w:rPr>
                <w:color w:val="000000" w:themeColor="text1"/>
                <w:sz w:val="22"/>
                <w:szCs w:val="22"/>
                <w:u w:val="single"/>
              </w:rPr>
              <w:t>kuş bakışı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denir.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Kroki: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Bir yerin kuş başı görünümünün göz kararı ile kabataslak kağıt üzerine çizilmiş şekline </w:t>
            </w:r>
            <w:r w:rsidRPr="00262B9E">
              <w:rPr>
                <w:color w:val="000000" w:themeColor="text1"/>
                <w:sz w:val="22"/>
                <w:szCs w:val="22"/>
                <w:u w:val="single"/>
              </w:rPr>
              <w:t xml:space="preserve">kroki </w:t>
            </w:r>
            <w:r w:rsidRPr="00262B9E">
              <w:rPr>
                <w:color w:val="000000" w:themeColor="text1"/>
                <w:sz w:val="22"/>
                <w:szCs w:val="22"/>
              </w:rPr>
              <w:t>denir.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Kroki,yerleşim yerlerini tanımada, bir yeri tarif etmede, aradığımız bir yeri ve yolu bulmada kolaylık sağlar.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Not: Kroki çiziminde şekil, şema ve yön tuşları kullanılırsa daha açıklayıcı olur.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okutularak etkinlikler kısmı yaptırılır.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Okul ile ev arasındaki yolun krokisini çiziniz.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Arkadaşınız ile paylaşımda bulunarak birlikte gittiğiniz parkın krokisini çiziniz.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yeri tarif ederken krokiden yaralanabiliriz.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>
            <w:pPr>
              <w:numPr>
                <w:ilvl w:val="0"/>
                <w:numId w:val="16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Kroki nedir?</w:t>
            </w:r>
          </w:p>
          <w:p w:rsidR="00354219" w:rsidRPr="00262B9E" w:rsidP="00821A64">
            <w:pPr>
              <w:numPr>
                <w:ilvl w:val="0"/>
                <w:numId w:val="16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Kroki nasıl çizilir?</w:t>
            </w:r>
          </w:p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Sığınak, acil toplanma yeri, acil çıkış ve diğer güvenli alanlar kroki üzerinde gösterilir.</w:t>
            </w:r>
          </w:p>
        </w:tc>
      </w:tr>
    </w:tbl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